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49D0" w14:textId="77777777" w:rsidR="00BF77F9" w:rsidRDefault="00BF77F9" w:rsidP="00BF77F9">
      <w:pPr>
        <w:rPr>
          <w:b/>
          <w:color w:val="FF0000"/>
          <w:sz w:val="26"/>
          <w:szCs w:val="26"/>
        </w:rPr>
      </w:pPr>
    </w:p>
    <w:p w14:paraId="32B2DAD3" w14:textId="56B3083A" w:rsidR="00F533F5" w:rsidRDefault="00000000">
      <w:pPr>
        <w:jc w:val="center"/>
        <w:rPr>
          <w:b/>
          <w:color w:val="FF0000"/>
          <w:sz w:val="26"/>
          <w:szCs w:val="26"/>
        </w:rPr>
      </w:pPr>
      <w:r>
        <w:rPr>
          <w:b/>
          <w:color w:val="FF0000"/>
          <w:sz w:val="26"/>
          <w:szCs w:val="26"/>
        </w:rPr>
        <w:t xml:space="preserve">În atenția cetățenilor din </w:t>
      </w:r>
      <w:r w:rsidR="007E73F2">
        <w:rPr>
          <w:b/>
          <w:color w:val="FF0000"/>
          <w:sz w:val="26"/>
          <w:szCs w:val="26"/>
        </w:rPr>
        <w:t>Orasul Ungheni</w:t>
      </w:r>
      <w:r>
        <w:rPr>
          <w:b/>
          <w:color w:val="FF0000"/>
          <w:sz w:val="26"/>
          <w:szCs w:val="26"/>
        </w:rPr>
        <w:t xml:space="preserve"> :</w:t>
      </w:r>
    </w:p>
    <w:p w14:paraId="12818E3F" w14:textId="77777777" w:rsidR="00F533F5" w:rsidRDefault="00F533F5"/>
    <w:p w14:paraId="0F3AC634" w14:textId="77777777" w:rsidR="00F533F5" w:rsidRDefault="00000000">
      <w:pPr>
        <w:jc w:val="center"/>
        <w:rPr>
          <w:b/>
          <w:sz w:val="26"/>
          <w:szCs w:val="26"/>
        </w:rPr>
      </w:pPr>
      <w:r>
        <w:rPr>
          <w:b/>
          <w:sz w:val="26"/>
          <w:szCs w:val="26"/>
        </w:rPr>
        <w:t>CAMPANIA DE COLECTARE DEȘEURI VOLUMINOASE</w:t>
      </w:r>
    </w:p>
    <w:p w14:paraId="5CD27F06" w14:textId="77777777" w:rsidR="00F533F5" w:rsidRPr="00BF77F9" w:rsidRDefault="00F533F5">
      <w:pPr>
        <w:rPr>
          <w:sz w:val="8"/>
          <w:szCs w:val="8"/>
        </w:rPr>
      </w:pPr>
    </w:p>
    <w:p w14:paraId="125FE39F" w14:textId="77777777" w:rsidR="00F533F5" w:rsidRDefault="00F533F5">
      <w:pPr>
        <w:jc w:val="both"/>
        <w:rPr>
          <w:sz w:val="24"/>
          <w:szCs w:val="24"/>
        </w:rPr>
      </w:pPr>
    </w:p>
    <w:p w14:paraId="03AC0775" w14:textId="6F88403D" w:rsidR="00F533F5" w:rsidRDefault="00000000">
      <w:pPr>
        <w:jc w:val="center"/>
        <w:rPr>
          <w:b/>
          <w:sz w:val="28"/>
          <w:szCs w:val="28"/>
        </w:rPr>
      </w:pPr>
      <w:r>
        <w:rPr>
          <w:b/>
          <w:sz w:val="28"/>
          <w:szCs w:val="28"/>
        </w:rPr>
        <w:t xml:space="preserve">În perioada </w:t>
      </w:r>
      <w:r w:rsidR="006179DF">
        <w:rPr>
          <w:b/>
          <w:sz w:val="28"/>
          <w:szCs w:val="28"/>
        </w:rPr>
        <w:t>6 – 8 Martie</w:t>
      </w:r>
      <w:r>
        <w:rPr>
          <w:b/>
          <w:sz w:val="28"/>
          <w:szCs w:val="28"/>
        </w:rPr>
        <w:t xml:space="preserve"> 202</w:t>
      </w:r>
      <w:r w:rsidR="006179DF">
        <w:rPr>
          <w:b/>
          <w:sz w:val="28"/>
          <w:szCs w:val="28"/>
        </w:rPr>
        <w:t>6</w:t>
      </w:r>
      <w:r>
        <w:rPr>
          <w:b/>
          <w:sz w:val="28"/>
          <w:szCs w:val="28"/>
        </w:rPr>
        <w:t xml:space="preserve"> colectăm deșeurile voluminoase din </w:t>
      </w:r>
      <w:r w:rsidR="007E73F2" w:rsidRPr="007E73F2">
        <w:rPr>
          <w:b/>
          <w:sz w:val="28"/>
          <w:szCs w:val="28"/>
        </w:rPr>
        <w:t>Orasul Ungheni</w:t>
      </w:r>
      <w:r>
        <w:rPr>
          <w:b/>
          <w:sz w:val="28"/>
          <w:szCs w:val="28"/>
        </w:rPr>
        <w:t xml:space="preserve">. </w:t>
      </w:r>
    </w:p>
    <w:p w14:paraId="79A6CBEC" w14:textId="77777777" w:rsidR="00F533F5" w:rsidRDefault="00F533F5">
      <w:pPr>
        <w:ind w:left="720"/>
        <w:jc w:val="center"/>
        <w:rPr>
          <w:b/>
          <w:sz w:val="28"/>
          <w:szCs w:val="28"/>
        </w:rPr>
      </w:pPr>
    </w:p>
    <w:p w14:paraId="1B7093B0" w14:textId="77777777" w:rsidR="000A4183" w:rsidRDefault="000A4183">
      <w:pPr>
        <w:ind w:left="720"/>
        <w:jc w:val="center"/>
        <w:rPr>
          <w:b/>
          <w:sz w:val="28"/>
          <w:szCs w:val="28"/>
        </w:rPr>
      </w:pPr>
    </w:p>
    <w:p w14:paraId="6769F313" w14:textId="77777777" w:rsidR="000A4183" w:rsidRPr="000A4183" w:rsidRDefault="000A4183" w:rsidP="000A4183">
      <w:bookmarkStart w:id="0" w:name="_Hlk194932607"/>
      <w:r w:rsidRPr="000A4183">
        <w:t>Containerul va fi amplasat in  Ungheni – Zona Garii, in spatele blocurilor</w:t>
      </w:r>
    </w:p>
    <w:p w14:paraId="3E301B32" w14:textId="77777777" w:rsidR="00F533F5" w:rsidRDefault="00F533F5"/>
    <w:p w14:paraId="1A67020B" w14:textId="77777777" w:rsidR="000A4183" w:rsidRDefault="000A4183"/>
    <w:p w14:paraId="1A16043D" w14:textId="77777777" w:rsidR="007E73F2" w:rsidRDefault="007E73F2"/>
    <w:bookmarkEnd w:id="0"/>
    <w:p w14:paraId="5690148F" w14:textId="77777777" w:rsidR="00F533F5" w:rsidRDefault="00000000">
      <w:pPr>
        <w:jc w:val="both"/>
        <w:rPr>
          <w:b/>
        </w:rPr>
      </w:pPr>
      <w:r>
        <w:rPr>
          <w:b/>
        </w:rPr>
        <w:t>Ce sunt deseurile voluminoase?</w:t>
      </w:r>
    </w:p>
    <w:p w14:paraId="7071A6D6" w14:textId="77777777" w:rsidR="00F533F5" w:rsidRPr="00BF77F9" w:rsidRDefault="00F533F5">
      <w:pPr>
        <w:jc w:val="both"/>
        <w:rPr>
          <w:b/>
          <w:sz w:val="10"/>
          <w:szCs w:val="10"/>
        </w:rPr>
      </w:pPr>
    </w:p>
    <w:p w14:paraId="531A475E" w14:textId="77777777" w:rsidR="00F533F5" w:rsidRDefault="00000000">
      <w:pPr>
        <w:jc w:val="both"/>
      </w:pPr>
      <w:r>
        <w:t>Sunt deşeuri solide de mari dimensiuni (mobilier, obiecte de uz casnic, saltele, schiuri, etc.), care nu pot fi preluate cu sisteme obişnuite de colectare a deşeurilor municipale, neasimilabile deşeurilor menajere.</w:t>
      </w:r>
    </w:p>
    <w:p w14:paraId="3230C315" w14:textId="77777777" w:rsidR="00F533F5" w:rsidRDefault="00F533F5">
      <w:pPr>
        <w:jc w:val="both"/>
      </w:pPr>
    </w:p>
    <w:p w14:paraId="13B8BF9E" w14:textId="77777777" w:rsidR="00F533F5" w:rsidRDefault="00000000">
      <w:pPr>
        <w:jc w:val="both"/>
        <w:rPr>
          <w:b/>
        </w:rPr>
      </w:pPr>
      <w:r>
        <w:rPr>
          <w:b/>
        </w:rPr>
        <w:t>TIPUL DEŞEURILOR COLECTATE:</w:t>
      </w:r>
    </w:p>
    <w:p w14:paraId="319BD2B6" w14:textId="77777777" w:rsidR="00F533F5" w:rsidRDefault="00000000">
      <w:pPr>
        <w:jc w:val="both"/>
      </w:pPr>
      <w:r>
        <w:t>- Mobilier, covoraşe, saltele, canapele, schiuri</w:t>
      </w:r>
    </w:p>
    <w:p w14:paraId="41EF6071" w14:textId="77777777" w:rsidR="00F533F5" w:rsidRDefault="00000000">
      <w:pPr>
        <w:jc w:val="both"/>
      </w:pPr>
      <w:r>
        <w:t>- Obiecte mari de folosinţă îndelungată</w:t>
      </w:r>
    </w:p>
    <w:p w14:paraId="17539E1A" w14:textId="77777777" w:rsidR="00F533F5" w:rsidRDefault="00000000">
      <w:pPr>
        <w:jc w:val="both"/>
      </w:pPr>
      <w:r>
        <w:t>- Altele decât deşeurile de echipamente electrice şi electronice.</w:t>
      </w:r>
    </w:p>
    <w:p w14:paraId="7DE5171F" w14:textId="77777777" w:rsidR="00F533F5" w:rsidRDefault="00F533F5">
      <w:pPr>
        <w:jc w:val="both"/>
      </w:pPr>
    </w:p>
    <w:p w14:paraId="58B4EBA2" w14:textId="77777777" w:rsidR="00F533F5" w:rsidRDefault="00000000">
      <w:pPr>
        <w:jc w:val="both"/>
        <w:rPr>
          <w:b/>
          <w:color w:val="FF0000"/>
        </w:rPr>
      </w:pPr>
      <w:r>
        <w:rPr>
          <w:b/>
          <w:color w:val="FF0000"/>
        </w:rPr>
        <w:t>ATENŢIE!</w:t>
      </w:r>
    </w:p>
    <w:p w14:paraId="2FC08AEE" w14:textId="77777777" w:rsidR="00F533F5" w:rsidRDefault="00000000">
      <w:pPr>
        <w:jc w:val="both"/>
        <w:rPr>
          <w:color w:val="FF0000"/>
        </w:rPr>
      </w:pPr>
      <w:r>
        <w:rPr>
          <w:color w:val="FF0000"/>
        </w:rPr>
        <w:t>Se interzice amestecarea deşeurilor voluminoase cu deşeuri periculoase sau alte deşeuri nepericuloase (reziduale, reciclabile).</w:t>
      </w:r>
    </w:p>
    <w:p w14:paraId="089EA794" w14:textId="77777777" w:rsidR="00F533F5" w:rsidRDefault="00000000">
      <w:pPr>
        <w:jc w:val="both"/>
      </w:pPr>
      <w:r>
        <w:rPr>
          <w:color w:val="FF0000"/>
        </w:rPr>
        <w:t>Nu se colectează transformatori, condensatori cu conţinut PCB, deşeuri de echipamente electrice şi electronice, produse cu conţinut de azbest. De asemenea, NU se colectează deşeuri din construcţii şi demolări (moloz, obiecte sanitare, rigips, resturi de gresie şi faianţă, geamuri şi ferestre, etc.).</w:t>
      </w:r>
    </w:p>
    <w:p w14:paraId="498F8772" w14:textId="77777777" w:rsidR="00F533F5" w:rsidRDefault="00F533F5"/>
    <w:sectPr w:rsidR="00F533F5">
      <w:headerReference w:type="default" r:id="rId7"/>
      <w:foot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F023E" w14:textId="77777777" w:rsidR="00A51B82" w:rsidRDefault="00A51B82">
      <w:pPr>
        <w:spacing w:line="240" w:lineRule="auto"/>
      </w:pPr>
      <w:r>
        <w:separator/>
      </w:r>
    </w:p>
  </w:endnote>
  <w:endnote w:type="continuationSeparator" w:id="0">
    <w:p w14:paraId="3E75A06B" w14:textId="77777777" w:rsidR="00A51B82" w:rsidRDefault="00A51B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992C" w14:textId="21561A49" w:rsidR="00F533F5" w:rsidRDefault="00000000">
    <w:pPr>
      <w:jc w:val="center"/>
    </w:pPr>
    <w:r>
      <w:t xml:space="preserve">Număr dispecerat: </w:t>
    </w:r>
    <w:r w:rsidR="00BF77F9">
      <w:t>0265 / 991</w:t>
    </w:r>
  </w:p>
  <w:p w14:paraId="04A40734" w14:textId="15D52FD8" w:rsidR="00F533F5" w:rsidRDefault="00BF77F9">
    <w:pPr>
      <w:jc w:val="center"/>
    </w:pPr>
    <w:hyperlink r:id="rId1" w:history="1">
      <w:r w:rsidRPr="00810B4C">
        <w:rPr>
          <w:rStyle w:val="Hyperlink"/>
        </w:rPr>
        <w:t>suport@urbang.ro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5A66" w14:textId="77777777" w:rsidR="00A51B82" w:rsidRDefault="00A51B82">
      <w:pPr>
        <w:spacing w:line="240" w:lineRule="auto"/>
      </w:pPr>
      <w:r>
        <w:separator/>
      </w:r>
    </w:p>
  </w:footnote>
  <w:footnote w:type="continuationSeparator" w:id="0">
    <w:p w14:paraId="497921E1" w14:textId="77777777" w:rsidR="00A51B82" w:rsidRDefault="00A51B8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F49D2" w14:textId="4AA48932" w:rsidR="00F533F5" w:rsidRDefault="00BF77F9">
    <w:pPr>
      <w:jc w:val="center"/>
    </w:pPr>
    <w:r>
      <w:rPr>
        <w:noProof/>
      </w:rPr>
      <w:drawing>
        <wp:inline distT="0" distB="0" distL="0" distR="0" wp14:anchorId="4E2D6381" wp14:editId="1A19C680">
          <wp:extent cx="2091055" cy="859790"/>
          <wp:effectExtent l="0" t="0" r="4445" b="0"/>
          <wp:docPr id="2112807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1055" cy="8597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57F06"/>
    <w:multiLevelType w:val="multilevel"/>
    <w:tmpl w:val="B7F0FD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403C54"/>
    <w:multiLevelType w:val="hybridMultilevel"/>
    <w:tmpl w:val="5BF2ED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13315742">
    <w:abstractNumId w:val="0"/>
  </w:num>
  <w:num w:numId="2" w16cid:durableId="1395079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F5"/>
    <w:rsid w:val="000A4183"/>
    <w:rsid w:val="000B06B8"/>
    <w:rsid w:val="00104E2E"/>
    <w:rsid w:val="001676D1"/>
    <w:rsid w:val="001A0A8A"/>
    <w:rsid w:val="001B733F"/>
    <w:rsid w:val="0022486A"/>
    <w:rsid w:val="002631FA"/>
    <w:rsid w:val="004E6F34"/>
    <w:rsid w:val="005412B1"/>
    <w:rsid w:val="00577846"/>
    <w:rsid w:val="006179DF"/>
    <w:rsid w:val="00636EF3"/>
    <w:rsid w:val="00646FFF"/>
    <w:rsid w:val="0065244A"/>
    <w:rsid w:val="00685D63"/>
    <w:rsid w:val="006A424E"/>
    <w:rsid w:val="00741D7B"/>
    <w:rsid w:val="007E73F2"/>
    <w:rsid w:val="007F1881"/>
    <w:rsid w:val="008A3AFD"/>
    <w:rsid w:val="008D19F3"/>
    <w:rsid w:val="008F64E8"/>
    <w:rsid w:val="00902D58"/>
    <w:rsid w:val="00931788"/>
    <w:rsid w:val="00A51B82"/>
    <w:rsid w:val="00BF77F9"/>
    <w:rsid w:val="00C56BCA"/>
    <w:rsid w:val="00C96478"/>
    <w:rsid w:val="00D43D9E"/>
    <w:rsid w:val="00D61154"/>
    <w:rsid w:val="00EA24BC"/>
    <w:rsid w:val="00EA340B"/>
    <w:rsid w:val="00EA65F3"/>
    <w:rsid w:val="00F533F5"/>
    <w:rsid w:val="00F6704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A8A89"/>
  <w15:docId w15:val="{F31EFD90-765C-4FB4-8472-6E58A0366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ro-R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F77F9"/>
    <w:pPr>
      <w:tabs>
        <w:tab w:val="center" w:pos="4513"/>
        <w:tab w:val="right" w:pos="9026"/>
      </w:tabs>
      <w:spacing w:line="240" w:lineRule="auto"/>
    </w:pPr>
  </w:style>
  <w:style w:type="character" w:customStyle="1" w:styleId="HeaderChar">
    <w:name w:val="Header Char"/>
    <w:basedOn w:val="DefaultParagraphFont"/>
    <w:link w:val="Header"/>
    <w:uiPriority w:val="99"/>
    <w:rsid w:val="00BF77F9"/>
  </w:style>
  <w:style w:type="paragraph" w:styleId="Footer">
    <w:name w:val="footer"/>
    <w:basedOn w:val="Normal"/>
    <w:link w:val="FooterChar"/>
    <w:uiPriority w:val="99"/>
    <w:unhideWhenUsed/>
    <w:rsid w:val="00BF77F9"/>
    <w:pPr>
      <w:tabs>
        <w:tab w:val="center" w:pos="4513"/>
        <w:tab w:val="right" w:pos="9026"/>
      </w:tabs>
      <w:spacing w:line="240" w:lineRule="auto"/>
    </w:pPr>
  </w:style>
  <w:style w:type="character" w:customStyle="1" w:styleId="FooterChar">
    <w:name w:val="Footer Char"/>
    <w:basedOn w:val="DefaultParagraphFont"/>
    <w:link w:val="Footer"/>
    <w:uiPriority w:val="99"/>
    <w:rsid w:val="00BF77F9"/>
  </w:style>
  <w:style w:type="paragraph" w:customStyle="1" w:styleId="FrameContents">
    <w:name w:val="Frame Contents"/>
    <w:basedOn w:val="Normal"/>
    <w:qFormat/>
    <w:rsid w:val="00BF77F9"/>
    <w:pPr>
      <w:spacing w:after="160" w:line="360" w:lineRule="auto"/>
      <w:jc w:val="both"/>
    </w:pPr>
    <w:rPr>
      <w:rFonts w:ascii="Tahoma" w:eastAsiaTheme="minorHAnsi" w:hAnsi="Tahoma" w:cstheme="minorBidi"/>
      <w:sz w:val="24"/>
      <w:lang w:val="en-US" w:eastAsia="en-US"/>
    </w:rPr>
  </w:style>
  <w:style w:type="character" w:styleId="Hyperlink">
    <w:name w:val="Hyperlink"/>
    <w:basedOn w:val="DefaultParagraphFont"/>
    <w:uiPriority w:val="99"/>
    <w:unhideWhenUsed/>
    <w:rsid w:val="00BF77F9"/>
    <w:rPr>
      <w:color w:val="0000FF" w:themeColor="hyperlink"/>
      <w:u w:val="single"/>
    </w:rPr>
  </w:style>
  <w:style w:type="character" w:styleId="UnresolvedMention">
    <w:name w:val="Unresolved Mention"/>
    <w:basedOn w:val="DefaultParagraphFont"/>
    <w:uiPriority w:val="99"/>
    <w:semiHidden/>
    <w:unhideWhenUsed/>
    <w:rsid w:val="00BF77F9"/>
    <w:rPr>
      <w:color w:val="605E5C"/>
      <w:shd w:val="clear" w:color="auto" w:fill="E1DFDD"/>
    </w:rPr>
  </w:style>
  <w:style w:type="paragraph" w:styleId="ListParagraph">
    <w:name w:val="List Paragraph"/>
    <w:basedOn w:val="Normal"/>
    <w:uiPriority w:val="34"/>
    <w:qFormat/>
    <w:rsid w:val="00652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uport@urbang.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edward.enachioaia</cp:lastModifiedBy>
  <cp:revision>13</cp:revision>
  <cp:lastPrinted>2024-10-15T08:56:00Z</cp:lastPrinted>
  <dcterms:created xsi:type="dcterms:W3CDTF">2024-10-15T08:07:00Z</dcterms:created>
  <dcterms:modified xsi:type="dcterms:W3CDTF">2026-03-04T12:02:00Z</dcterms:modified>
</cp:coreProperties>
</file>